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EE" w:rsidRPr="00800462" w:rsidRDefault="000C3EEE" w:rsidP="000C3EEE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DE2887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9C7B95">
        <w:rPr>
          <w:rFonts w:ascii="Times New Roman" w:hAnsi="Times New Roman" w:cs="Times New Roman"/>
          <w:sz w:val="24"/>
          <w:szCs w:val="24"/>
        </w:rPr>
        <w:t>29</w:t>
      </w:r>
      <w:r w:rsidR="000C3EEE" w:rsidRPr="00800462">
        <w:rPr>
          <w:rFonts w:ascii="Times New Roman" w:hAnsi="Times New Roman" w:cs="Times New Roman"/>
          <w:sz w:val="24"/>
          <w:szCs w:val="24"/>
        </w:rPr>
        <w:t xml:space="preserve">. </w:t>
      </w:r>
      <w:r w:rsidR="00816BD9">
        <w:rPr>
          <w:rFonts w:ascii="Times New Roman" w:hAnsi="Times New Roman" w:cs="Times New Roman"/>
          <w:sz w:val="24"/>
          <w:szCs w:val="24"/>
        </w:rPr>
        <w:t>kolovoza</w:t>
      </w:r>
      <w:r w:rsidR="000C3EEE" w:rsidRPr="00800462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C3EEE" w:rsidRPr="00800462" w:rsidTr="00427D0F">
        <w:tc>
          <w:tcPr>
            <w:tcW w:w="1951" w:type="dxa"/>
          </w:tcPr>
          <w:p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800462" w:rsidRDefault="000C3EEE" w:rsidP="00DE2887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 w:rsidR="00DE2887">
              <w:rPr>
                <w:sz w:val="24"/>
                <w:szCs w:val="24"/>
              </w:rPr>
              <w:t>financija</w:t>
            </w:r>
          </w:p>
        </w:tc>
      </w:tr>
    </w:tbl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C3EEE" w:rsidRPr="00800462" w:rsidTr="00427D0F">
        <w:tc>
          <w:tcPr>
            <w:tcW w:w="1951" w:type="dxa"/>
          </w:tcPr>
          <w:p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800462" w:rsidRDefault="00944026" w:rsidP="00816B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4026">
              <w:rPr>
                <w:sz w:val="24"/>
                <w:szCs w:val="24"/>
              </w:rPr>
              <w:t xml:space="preserve">Prijedlog odluke o davanju suglasnosti </w:t>
            </w:r>
            <w:r w:rsidR="00C70D03">
              <w:rPr>
                <w:sz w:val="24"/>
                <w:szCs w:val="24"/>
              </w:rPr>
              <w:t xml:space="preserve">Gradu </w:t>
            </w:r>
            <w:r w:rsidR="005D5AF9">
              <w:rPr>
                <w:sz w:val="24"/>
                <w:szCs w:val="24"/>
              </w:rPr>
              <w:t>M</w:t>
            </w:r>
            <w:r w:rsidR="00C70D03">
              <w:rPr>
                <w:sz w:val="24"/>
                <w:szCs w:val="24"/>
              </w:rPr>
              <w:t>urskom Središću</w:t>
            </w:r>
            <w:r w:rsidRPr="00944026">
              <w:rPr>
                <w:sz w:val="24"/>
                <w:szCs w:val="24"/>
              </w:rPr>
              <w:t xml:space="preserve"> za zaduženje kod </w:t>
            </w:r>
            <w:r w:rsidR="009C7B95" w:rsidRPr="009C7B95">
              <w:rPr>
                <w:sz w:val="24"/>
                <w:szCs w:val="24"/>
              </w:rPr>
              <w:t>Hrvatske banke za obnovu i razvitak</w:t>
            </w:r>
          </w:p>
        </w:tc>
      </w:tr>
    </w:tbl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2AE" w:rsidRDefault="005222AE" w:rsidP="005222AE">
      <w:pPr>
        <w:pStyle w:val="Header"/>
      </w:pPr>
    </w:p>
    <w:p w:rsidR="005222AE" w:rsidRDefault="005222AE" w:rsidP="005222AE"/>
    <w:p w:rsidR="005222AE" w:rsidRDefault="005222AE" w:rsidP="005222AE">
      <w:pPr>
        <w:pStyle w:val="Footer"/>
      </w:pPr>
    </w:p>
    <w:p w:rsidR="005222AE" w:rsidRDefault="005222AE" w:rsidP="005222AE"/>
    <w:p w:rsidR="005222AE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:rsidR="002D5CD1" w:rsidRDefault="002D5CD1" w:rsidP="002D5CD1">
      <w:pPr>
        <w:pStyle w:val="Footer"/>
        <w:pBdr>
          <w:top w:val="single" w:sz="4" w:space="1" w:color="404040" w:themeColor="text1" w:themeTint="BF"/>
        </w:pBdr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:rsidR="002D5CD1" w:rsidRDefault="002D5CD1" w:rsidP="002D5CD1">
      <w:pPr>
        <w:pStyle w:val="Footer"/>
        <w:pBdr>
          <w:top w:val="single" w:sz="4" w:space="1" w:color="404040" w:themeColor="text1" w:themeTint="BF"/>
        </w:pBdr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:rsidR="002D5CD1" w:rsidRDefault="002D5CD1" w:rsidP="002D5CD1">
      <w:pPr>
        <w:pStyle w:val="Footer"/>
        <w:pBdr>
          <w:top w:val="single" w:sz="4" w:space="1" w:color="404040" w:themeColor="text1" w:themeTint="BF"/>
        </w:pBdr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:rsidR="009C7B95" w:rsidRPr="009C7B95" w:rsidRDefault="009C7B95" w:rsidP="009C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ab/>
      </w: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</w:t>
      </w:r>
    </w:p>
    <w:p w:rsidR="009C7B95" w:rsidRPr="009C7B95" w:rsidRDefault="009C7B95" w:rsidP="009C7B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7B95" w:rsidRPr="009C7B95" w:rsidRDefault="009C7B95" w:rsidP="009C7B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VLADA REPUBLIKE HRVATSKE                         </w:t>
      </w: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9C7B95" w:rsidRPr="009C7B95" w:rsidRDefault="009C7B95" w:rsidP="009C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9C7B95" w:rsidRPr="009C7B95" w:rsidRDefault="009C7B95" w:rsidP="009C7B9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C7B9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C7B9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9C7B95" w:rsidRPr="009C7B95" w:rsidRDefault="009C7B95" w:rsidP="009C7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C7B9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Na temelju članka 87. stavka 1. Zakona o proračunu („Narodne novine“, broj 87/08, 136/12 i 15/15), Vlada Republike Hrvatske je na sjednici održanoj ________________ 2019. godine donijela </w:t>
      </w:r>
    </w:p>
    <w:p w:rsidR="009C7B95" w:rsidRPr="009C7B95" w:rsidRDefault="009C7B95" w:rsidP="009C7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7B95" w:rsidRPr="009C7B95" w:rsidRDefault="009C7B95" w:rsidP="009C7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7B95" w:rsidRPr="009C7B95" w:rsidRDefault="009C7B95" w:rsidP="009C7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:rsidR="009C7B95" w:rsidRPr="009C7B95" w:rsidRDefault="009C7B95" w:rsidP="009C7B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7B95" w:rsidRPr="009C7B95" w:rsidRDefault="009C7B95" w:rsidP="009C7B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davanju suglasnosti Gradu Murskom Središću za zaduženje kod Hrvatske banke za obnovu i razvitak</w:t>
      </w:r>
    </w:p>
    <w:p w:rsidR="009C7B95" w:rsidRPr="009C7B95" w:rsidRDefault="009C7B95" w:rsidP="009C7B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I.</w:t>
      </w:r>
    </w:p>
    <w:p w:rsidR="009C7B95" w:rsidRPr="009C7B95" w:rsidRDefault="009C7B95" w:rsidP="009C7B95">
      <w:pPr>
        <w:spacing w:after="0" w:line="240" w:lineRule="auto"/>
        <w:ind w:left="360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7B95">
        <w:rPr>
          <w:rFonts w:ascii="Arial" w:eastAsia="Times New Roman" w:hAnsi="Arial" w:cs="Times New Roman"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>Daje se suglasnost Gradu Murskom Središću za zaduženje kod Hrvatske banke za obnovu i razvitak, u iznosu od 635.000,00 kuna, s rokom otplate kredita od pet godina (60 mjesečnih rata), uz fiksnu godišnju kamatnu stopu od 2,00% i jednokratnu naknadu za obradu zahtjeva u visini 0,5% na iznos odobrenog kredita.</w:t>
      </w: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Sredstva će se koristiti za financiranje modernizacije javne rasvjete na području Grada Murskog Središća, sukladno Odluci Gradskog vijeća Grada Murskog Središća o zaduženju, KLASA: 021-05/19-01/456, URBROJ: 2109/11-1-01/1-19-1 od 4. travnja 2019. godine.</w:t>
      </w:r>
    </w:p>
    <w:p w:rsidR="009C7B95" w:rsidRPr="009C7B95" w:rsidRDefault="009C7B95" w:rsidP="009C7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hr-HR"/>
        </w:rPr>
      </w:pP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:rsidR="009C7B95" w:rsidRPr="009C7B95" w:rsidRDefault="009C7B95" w:rsidP="009C7B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C7B95">
        <w:rPr>
          <w:rFonts w:ascii="Times New Roman" w:eastAsia="Times New Roman" w:hAnsi="Times New Roman" w:cs="Times New Roman"/>
          <w:snapToGrid w:val="0"/>
          <w:sz w:val="24"/>
          <w:szCs w:val="24"/>
        </w:rPr>
        <w:t>Radi ostvarenja zaduženja iz točke I. ove Odluke, zadužuje se Grad Mursko Središće da izradi planove proračunske potrošnje za godine u kojima treba planirati sredstva za otplatu kredita.</w:t>
      </w:r>
    </w:p>
    <w:p w:rsidR="009C7B95" w:rsidRPr="009C7B95" w:rsidRDefault="009C7B95" w:rsidP="009C7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7B95" w:rsidRPr="009C7B95" w:rsidRDefault="009C7B95" w:rsidP="009C7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7B95" w:rsidRPr="009C7B95" w:rsidRDefault="009C7B95" w:rsidP="009C7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9C7B95" w:rsidRPr="009C7B95" w:rsidRDefault="009C7B95" w:rsidP="009C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7B95" w:rsidRPr="009C7B95" w:rsidRDefault="009C7B95" w:rsidP="009C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Ova Odluka stupa na snagu danom donošenja. </w:t>
      </w:r>
    </w:p>
    <w:p w:rsidR="009C7B95" w:rsidRPr="009C7B95" w:rsidRDefault="009C7B95" w:rsidP="009C7B9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7B95" w:rsidRPr="009C7B95" w:rsidRDefault="009C7B95" w:rsidP="009C7B9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C7B95" w:rsidRPr="009C7B95" w:rsidRDefault="009C7B95" w:rsidP="009C7B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</w:p>
    <w:p w:rsidR="009C7B95" w:rsidRPr="009C7B95" w:rsidRDefault="009C7B95" w:rsidP="009C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 </w:t>
      </w:r>
    </w:p>
    <w:p w:rsidR="009C7B95" w:rsidRPr="009C7B95" w:rsidRDefault="009C7B95" w:rsidP="009C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7B95" w:rsidRPr="009C7B95" w:rsidRDefault="009C7B95" w:rsidP="009C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C7B95" w:rsidRPr="009C7B95" w:rsidRDefault="009C7B95" w:rsidP="009C7B95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:rsidR="009C7B95" w:rsidRPr="009C7B95" w:rsidRDefault="009C7B95" w:rsidP="009C7B9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C7B95" w:rsidRPr="009C7B95" w:rsidRDefault="009C7B95" w:rsidP="009C7B95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7B95" w:rsidRPr="009C7B95" w:rsidRDefault="009C7B95" w:rsidP="009C7B95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>mr. sc. Andrej Plenković</w:t>
      </w: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9C7B95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lastRenderedPageBreak/>
        <w:t xml:space="preserve">OBRAZLOŽENJE </w:t>
      </w: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hr-HR"/>
        </w:rPr>
      </w:pP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hr-HR"/>
        </w:rPr>
      </w:pP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>Grad Mursko Središće</w:t>
      </w:r>
      <w:r w:rsidRPr="009C7B9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podnio je Ministarstvu financija zahtjev KLASA: 021-05/19-01/588, URBROJ: 2109/11-19-01/1-1 od 29. travnja 2019. godine za dobivanje suglasnosti Vlade Republike Hrvatske za </w:t>
      </w:r>
      <w:bookmarkStart w:id="0" w:name="_GoBack"/>
      <w:bookmarkEnd w:id="0"/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>zaduženje kod Hrvatske banke za obnovu i razvitak, u iznosu od 635.000,00 kuna, s rokom otplate kredita od pet godina (60 mjesečnih rata), uz fiksnu godišnju kamatnu stopu od 2,00% i jednokratnu naknadu za obradu zahtjeva u visini 0,5% na iznos odobrenog kredita.</w:t>
      </w: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će se koristiti za financiranje modernizacije javne rasvjete na području Grada Murskog Središća, sukladno Odluci Gradskog vijeća Grada Murskog Središća o zaduženju, KLASA: 021-05/19-01/456, URBROJ: 2109/11-1-01/1-19-1 od 4. travnja 2019. godine.</w:t>
      </w: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članaka 87. i 88. Zakona o proračunu (Narodne novine, br. 87/08, 136/12 i 15/15), grad, općina i županija se mogu zadužiti za investiciju koja se financira iz njegova proračuna, ali godišnje obveze mogu iznositi najviše 20% ostvarenih prihoda u godini koja prethodi godini u kojoj se zadužuje, umanjenih za prihode iz članka 88. stavka 4. Zakona o proračunu.</w:t>
      </w: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 proračunski prihodi Grada Murskog Središća u 2018. godini, umanjeni za prihode iz članka 88. stavka 4. Zakona o proračunu, iznosili su 18.461.649,00 kuna. Udio godišnjeg obroka (anuiteta) traženog kredita u ostvarenim prihodima iznosi 0,73%, a ako se tomu pribroji godišnji anuitet kredita iz prethodnih razdoblja te dospjele a nepodmirene obveze iz prethodnih razdoblja, tada je ukupna obveza Grada 14,75%, što je u okviru Zakonom propisane granice.</w:t>
      </w: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7B95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na izneseno, Ministarstvo financija predlaže da Vlada Republike Hrvatske donese odluku o davanju suglasnosti za zaduženje Grada Murskog Središća.</w:t>
      </w:r>
    </w:p>
    <w:p w:rsidR="009C7B95" w:rsidRPr="009C7B95" w:rsidRDefault="009C7B95" w:rsidP="009C7B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2D5CD1" w:rsidRPr="002D5CD1" w:rsidRDefault="002D5CD1" w:rsidP="009C7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sectPr w:rsidR="002D5CD1" w:rsidRPr="002D5C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D2" w:rsidRDefault="003360D2" w:rsidP="0016213C">
      <w:pPr>
        <w:spacing w:after="0" w:line="240" w:lineRule="auto"/>
      </w:pPr>
      <w:r>
        <w:separator/>
      </w:r>
    </w:p>
  </w:endnote>
  <w:endnote w:type="continuationSeparator" w:id="0">
    <w:p w:rsidR="003360D2" w:rsidRDefault="003360D2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3C" w:rsidRDefault="0016213C">
    <w:pPr>
      <w:pStyle w:val="Footer"/>
      <w:jc w:val="right"/>
    </w:pPr>
  </w:p>
  <w:p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D2" w:rsidRDefault="003360D2" w:rsidP="0016213C">
      <w:pPr>
        <w:spacing w:after="0" w:line="240" w:lineRule="auto"/>
      </w:pPr>
      <w:r>
        <w:separator/>
      </w:r>
    </w:p>
  </w:footnote>
  <w:footnote w:type="continuationSeparator" w:id="0">
    <w:p w:rsidR="003360D2" w:rsidRDefault="003360D2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D5"/>
    <w:rsid w:val="00014A0B"/>
    <w:rsid w:val="000200FA"/>
    <w:rsid w:val="00056526"/>
    <w:rsid w:val="000956D5"/>
    <w:rsid w:val="00096AC1"/>
    <w:rsid w:val="000C17DD"/>
    <w:rsid w:val="000C3EEE"/>
    <w:rsid w:val="00142592"/>
    <w:rsid w:val="0016213C"/>
    <w:rsid w:val="001874D6"/>
    <w:rsid w:val="001C79B2"/>
    <w:rsid w:val="00220F18"/>
    <w:rsid w:val="0023064F"/>
    <w:rsid w:val="00253230"/>
    <w:rsid w:val="00264860"/>
    <w:rsid w:val="00290862"/>
    <w:rsid w:val="00295CAA"/>
    <w:rsid w:val="002965CD"/>
    <w:rsid w:val="002B2F89"/>
    <w:rsid w:val="002C37F5"/>
    <w:rsid w:val="002D5CD1"/>
    <w:rsid w:val="002D67BD"/>
    <w:rsid w:val="00305F6C"/>
    <w:rsid w:val="003360D2"/>
    <w:rsid w:val="003377F5"/>
    <w:rsid w:val="0034044C"/>
    <w:rsid w:val="003D43A7"/>
    <w:rsid w:val="004171DD"/>
    <w:rsid w:val="00433F37"/>
    <w:rsid w:val="00451401"/>
    <w:rsid w:val="00475133"/>
    <w:rsid w:val="00510C1E"/>
    <w:rsid w:val="0052065F"/>
    <w:rsid w:val="005222AE"/>
    <w:rsid w:val="00527FA8"/>
    <w:rsid w:val="005414D9"/>
    <w:rsid w:val="005650B3"/>
    <w:rsid w:val="005A33D6"/>
    <w:rsid w:val="005C0332"/>
    <w:rsid w:val="005D5AF9"/>
    <w:rsid w:val="005F6972"/>
    <w:rsid w:val="00615049"/>
    <w:rsid w:val="006433F9"/>
    <w:rsid w:val="006675A7"/>
    <w:rsid w:val="006C5322"/>
    <w:rsid w:val="00703036"/>
    <w:rsid w:val="00705D73"/>
    <w:rsid w:val="007135C0"/>
    <w:rsid w:val="00736983"/>
    <w:rsid w:val="00785E25"/>
    <w:rsid w:val="00786D1C"/>
    <w:rsid w:val="007900BB"/>
    <w:rsid w:val="007917B2"/>
    <w:rsid w:val="007C2EF7"/>
    <w:rsid w:val="00816BD9"/>
    <w:rsid w:val="0086636B"/>
    <w:rsid w:val="00881D8E"/>
    <w:rsid w:val="008E2228"/>
    <w:rsid w:val="008E7074"/>
    <w:rsid w:val="00927EE4"/>
    <w:rsid w:val="009313BF"/>
    <w:rsid w:val="00936739"/>
    <w:rsid w:val="00944026"/>
    <w:rsid w:val="00953DF9"/>
    <w:rsid w:val="00954B0E"/>
    <w:rsid w:val="00966A54"/>
    <w:rsid w:val="009819F8"/>
    <w:rsid w:val="009C7B95"/>
    <w:rsid w:val="009E61A4"/>
    <w:rsid w:val="00AF76BF"/>
    <w:rsid w:val="00B06361"/>
    <w:rsid w:val="00B20C17"/>
    <w:rsid w:val="00B62398"/>
    <w:rsid w:val="00B75937"/>
    <w:rsid w:val="00C5332D"/>
    <w:rsid w:val="00C6534E"/>
    <w:rsid w:val="00C70D03"/>
    <w:rsid w:val="00CD79E1"/>
    <w:rsid w:val="00D10749"/>
    <w:rsid w:val="00D10AED"/>
    <w:rsid w:val="00D364F5"/>
    <w:rsid w:val="00D57C59"/>
    <w:rsid w:val="00D737AC"/>
    <w:rsid w:val="00DA32DB"/>
    <w:rsid w:val="00DD016B"/>
    <w:rsid w:val="00DE2887"/>
    <w:rsid w:val="00DE40B8"/>
    <w:rsid w:val="00E1201B"/>
    <w:rsid w:val="00E17202"/>
    <w:rsid w:val="00E42084"/>
    <w:rsid w:val="00E55D5F"/>
    <w:rsid w:val="00E72511"/>
    <w:rsid w:val="00E7483E"/>
    <w:rsid w:val="00E75431"/>
    <w:rsid w:val="00EF38DC"/>
    <w:rsid w:val="00F33F1E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994E"/>
  <w15:docId w15:val="{FA719C97-3AE6-4449-AB48-59AD004C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042B-C228-4FA2-A1DC-F3560EF9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Maja Bartolić</cp:lastModifiedBy>
  <cp:revision>8</cp:revision>
  <cp:lastPrinted>2019-07-29T12:44:00Z</cp:lastPrinted>
  <dcterms:created xsi:type="dcterms:W3CDTF">2019-03-27T08:37:00Z</dcterms:created>
  <dcterms:modified xsi:type="dcterms:W3CDTF">2019-08-09T07:36:00Z</dcterms:modified>
</cp:coreProperties>
</file>